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B0E3" w14:textId="2581A163" w:rsidR="001C798F" w:rsidRDefault="001C798F" w:rsidP="00652C29">
      <w:pPr>
        <w:pStyle w:val="Rubrik1"/>
        <w:spacing w:after="360"/>
      </w:pPr>
      <w:r>
        <w:t>Konsekvensanalys</w:t>
      </w:r>
    </w:p>
    <w:p w14:paraId="53BDE89B" w14:textId="0B40DDE6" w:rsidR="00830CF4" w:rsidRPr="006833F7" w:rsidRDefault="009C3768" w:rsidP="006833F7">
      <w:pPr>
        <w:spacing w:after="60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Konsekvensanalys för [a</w:t>
      </w:r>
      <w:r w:rsidR="001C798F">
        <w:rPr>
          <w:rFonts w:ascii="Calibri" w:hAnsi="Calibri" w:cs="Calibri"/>
          <w:sz w:val="27"/>
          <w:szCs w:val="27"/>
        </w:rPr>
        <w:t>nge kök</w:t>
      </w:r>
      <w:r>
        <w:rPr>
          <w:rFonts w:ascii="Calibri" w:hAnsi="Calibri" w:cs="Calibri"/>
          <w:sz w:val="27"/>
          <w:szCs w:val="27"/>
        </w:rPr>
        <w:t>]</w:t>
      </w:r>
    </w:p>
    <w:tbl>
      <w:tblPr>
        <w:tblStyle w:val="BOM"/>
        <w:tblW w:w="13325" w:type="dxa"/>
        <w:tblLayout w:type="fixed"/>
        <w:tblLook w:val="04A0" w:firstRow="1" w:lastRow="0" w:firstColumn="1" w:lastColumn="0" w:noHBand="0" w:noVBand="1"/>
        <w:tblCaption w:val="Konsekvensanalys"/>
        <w:tblDescription w:val="Mall för dokumenterad konsekvensanalys."/>
      </w:tblPr>
      <w:tblGrid>
        <w:gridCol w:w="2220"/>
        <w:gridCol w:w="2221"/>
        <w:gridCol w:w="2221"/>
        <w:gridCol w:w="2221"/>
        <w:gridCol w:w="2221"/>
        <w:gridCol w:w="2221"/>
      </w:tblGrid>
      <w:tr w:rsidR="001C798F" w:rsidRPr="00C42397" w14:paraId="616BCAD2" w14:textId="49D5B577" w:rsidTr="00376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top"/>
            <w:hideMark/>
          </w:tcPr>
          <w:p w14:paraId="75F63593" w14:textId="70D985E6" w:rsidR="001C798F" w:rsidRPr="000F4236" w:rsidRDefault="001C798F" w:rsidP="001C798F">
            <w:pPr>
              <w:pStyle w:val="Normaltabelldiagram"/>
              <w:rPr>
                <w:b w:val="0"/>
              </w:rPr>
            </w:pPr>
            <w:r>
              <w:rPr>
                <w:sz w:val="22"/>
              </w:rPr>
              <w:t>Ange</w:t>
            </w:r>
            <w:r w:rsidRPr="00A0144B">
              <w:rPr>
                <w:sz w:val="22"/>
              </w:rPr>
              <w:t xml:space="preserve"> aktiviteter </w:t>
            </w:r>
            <w:r>
              <w:rPr>
                <w:sz w:val="22"/>
              </w:rPr>
              <w:t>enligt processkartläggning eller flödesschema</w:t>
            </w:r>
          </w:p>
        </w:tc>
        <w:tc>
          <w:tcPr>
            <w:tcW w:w="2221" w:type="dxa"/>
            <w:vAlign w:val="top"/>
            <w:hideMark/>
          </w:tcPr>
          <w:p w14:paraId="01724A68" w14:textId="72C7BAE9" w:rsidR="001C798F" w:rsidRPr="000F4236" w:rsidRDefault="001C798F" w:rsidP="001C798F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sz w:val="22"/>
              </w:rPr>
              <w:t xml:space="preserve">Ange en eller flera </w:t>
            </w:r>
            <w:r w:rsidRPr="00A0144B">
              <w:rPr>
                <w:sz w:val="22"/>
              </w:rPr>
              <w:t>konsekvenser</w:t>
            </w:r>
            <w:r>
              <w:rPr>
                <w:sz w:val="22"/>
              </w:rPr>
              <w:t xml:space="preserve"> vid störning</w:t>
            </w:r>
          </w:p>
        </w:tc>
        <w:tc>
          <w:tcPr>
            <w:tcW w:w="2221" w:type="dxa"/>
            <w:vAlign w:val="top"/>
            <w:hideMark/>
          </w:tcPr>
          <w:p w14:paraId="189D30F4" w14:textId="6E862468" w:rsidR="001C798F" w:rsidRPr="000F4236" w:rsidRDefault="001C798F" w:rsidP="001C798F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sz w:val="22"/>
              </w:rPr>
              <w:t>Ange acceptabel avbrottstid för aktiviteten</w:t>
            </w:r>
            <w:r w:rsidRPr="00A0144B">
              <w:rPr>
                <w:sz w:val="22"/>
              </w:rPr>
              <w:t xml:space="preserve"> </w:t>
            </w:r>
          </w:p>
        </w:tc>
        <w:tc>
          <w:tcPr>
            <w:tcW w:w="2221" w:type="dxa"/>
            <w:vAlign w:val="top"/>
          </w:tcPr>
          <w:p w14:paraId="033EFDDE" w14:textId="5B1822A4" w:rsidR="001C798F" w:rsidRPr="000F4236" w:rsidRDefault="001C798F" w:rsidP="001C798F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Ange om aktiviteten är kritisk eller inte</w:t>
            </w:r>
            <w:r>
              <w:rPr>
                <w:sz w:val="22"/>
              </w:rPr>
              <w:br/>
              <w:t>(JA/NEJ)</w:t>
            </w:r>
          </w:p>
        </w:tc>
        <w:tc>
          <w:tcPr>
            <w:tcW w:w="2221" w:type="dxa"/>
            <w:vAlign w:val="top"/>
          </w:tcPr>
          <w:p w14:paraId="221F6E0B" w14:textId="3EE11826" w:rsidR="001C798F" w:rsidRPr="000F4236" w:rsidRDefault="001C798F" w:rsidP="001C798F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Ange den eller de</w:t>
            </w:r>
            <w:r w:rsidRPr="00A0144B">
              <w:rPr>
                <w:sz w:val="22"/>
              </w:rPr>
              <w:t xml:space="preserve"> resurser </w:t>
            </w:r>
            <w:r>
              <w:rPr>
                <w:sz w:val="22"/>
              </w:rPr>
              <w:t>som aktiviteten är beroende av</w:t>
            </w:r>
          </w:p>
        </w:tc>
        <w:tc>
          <w:tcPr>
            <w:tcW w:w="2221" w:type="dxa"/>
            <w:vAlign w:val="top"/>
          </w:tcPr>
          <w:p w14:paraId="269F7F0F" w14:textId="2898AFDD" w:rsidR="001C798F" w:rsidRPr="00A0144B" w:rsidRDefault="001C798F" w:rsidP="001C798F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Ange hur snart resursen måste</w:t>
            </w:r>
            <w:r w:rsidRPr="00A0144B">
              <w:rPr>
                <w:sz w:val="22"/>
              </w:rPr>
              <w:t xml:space="preserve"> </w:t>
            </w:r>
            <w:r>
              <w:rPr>
                <w:sz w:val="22"/>
              </w:rPr>
              <w:t>vara</w:t>
            </w:r>
            <w:r w:rsidRPr="00A0144B">
              <w:rPr>
                <w:sz w:val="22"/>
              </w:rPr>
              <w:t xml:space="preserve"> återställ</w:t>
            </w:r>
            <w:r>
              <w:rPr>
                <w:sz w:val="22"/>
              </w:rPr>
              <w:t>d</w:t>
            </w:r>
          </w:p>
        </w:tc>
      </w:tr>
      <w:tr w:rsidR="00376F73" w:rsidRPr="00C42397" w14:paraId="3A0D3ABB" w14:textId="4FDA1A58" w:rsidTr="00376F7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</w:tcPr>
          <w:p w14:paraId="7F50B8E2" w14:textId="566E36E4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2B3EA211" w14:textId="6B855799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4776F7CC" w14:textId="65904A75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1AD2DCD5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2220DE9D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7D318F23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  <w:tr w:rsidR="00376F73" w:rsidRPr="00C42397" w14:paraId="207545E1" w14:textId="714D2481" w:rsidTr="00376F73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</w:tcPr>
          <w:p w14:paraId="2892E7CF" w14:textId="6F1FB2A4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54666EC0" w14:textId="13620223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78B3B009" w14:textId="5153B560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7B5E7361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0B7CBD8A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377E4D31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  <w:tr w:rsidR="00376F73" w:rsidRPr="00C42397" w14:paraId="3ADFDF2E" w14:textId="03643309" w:rsidTr="00376F73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</w:tcPr>
          <w:p w14:paraId="4E067EE9" w14:textId="5F613C1A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5968E7F9" w14:textId="3CE8AF20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6F58C08D" w14:textId="092B181B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707545EE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09CD983A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360698C4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  <w:tr w:rsidR="00376F73" w:rsidRPr="00C42397" w14:paraId="1D6146D2" w14:textId="361F6F65" w:rsidTr="00376F73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</w:tcPr>
          <w:p w14:paraId="3981A83A" w14:textId="32AC2CCE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3E1F7B9B" w14:textId="3456549B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58D5CE89" w14:textId="5139E015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10EEB0AE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0399EA91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6F014783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  <w:tr w:rsidR="00376F73" w:rsidRPr="00C42397" w14:paraId="7A00967D" w14:textId="1F2153EB" w:rsidTr="00376F73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</w:tcPr>
          <w:p w14:paraId="28715A2A" w14:textId="6F23276B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550095D5" w14:textId="45278B2A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12810099" w14:textId="48216B8B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0D01EF3A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20BC803C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5C9D246D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  <w:tr w:rsidR="00376F73" w:rsidRPr="00C42397" w14:paraId="30638A4A" w14:textId="138B636F" w:rsidTr="00376F73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1E3FF" w:themeFill="accent5" w:themeFillTint="33"/>
            <w:hideMark/>
          </w:tcPr>
          <w:p w14:paraId="039A405C" w14:textId="28C244EF" w:rsidR="00376F73" w:rsidRPr="0016424B" w:rsidRDefault="00376F73" w:rsidP="00376F73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</w:p>
        </w:tc>
        <w:tc>
          <w:tcPr>
            <w:tcW w:w="2221" w:type="dxa"/>
          </w:tcPr>
          <w:p w14:paraId="585BCC2C" w14:textId="2503E649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54B49FCE" w14:textId="3C9B1866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11CB3DA6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  <w:shd w:val="clear" w:color="auto" w:fill="C1E3FF" w:themeFill="accent5" w:themeFillTint="33"/>
          </w:tcPr>
          <w:p w14:paraId="0CE0EC83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  <w:tc>
          <w:tcPr>
            <w:tcW w:w="2221" w:type="dxa"/>
          </w:tcPr>
          <w:p w14:paraId="65725A23" w14:textId="77777777" w:rsidR="00376F73" w:rsidRPr="0016424B" w:rsidRDefault="00376F73" w:rsidP="00376F73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</w:p>
        </w:tc>
      </w:tr>
    </w:tbl>
    <w:p w14:paraId="11674B0D" w14:textId="77777777" w:rsidR="001C6D69" w:rsidRPr="00D42818" w:rsidRDefault="001C6D69" w:rsidP="00023A67">
      <w:pPr>
        <w:tabs>
          <w:tab w:val="left" w:pos="5584"/>
          <w:tab w:val="left" w:pos="7955"/>
        </w:tabs>
      </w:pPr>
    </w:p>
    <w:sectPr w:rsidR="001C6D69" w:rsidRPr="00D42818" w:rsidSect="00772331">
      <w:footerReference w:type="first" r:id="rId11"/>
      <w:pgSz w:w="16839" w:h="11907" w:orient="landscape" w:code="9"/>
      <w:pgMar w:top="1418" w:right="1418" w:bottom="1418" w:left="1701" w:header="851" w:footer="4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8D7E" w14:textId="77777777" w:rsidR="00C20745" w:rsidRDefault="00C20745" w:rsidP="00855982">
      <w:pPr>
        <w:spacing w:after="0" w:line="240" w:lineRule="auto"/>
      </w:pPr>
      <w:r>
        <w:separator/>
      </w:r>
    </w:p>
  </w:endnote>
  <w:endnote w:type="continuationSeparator" w:id="0">
    <w:p w14:paraId="4E176456" w14:textId="77777777" w:rsidR="00C20745" w:rsidRDefault="00C20745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panose1 w:val="020B0200000000000000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D43C" w14:textId="3068041D" w:rsidR="001B553F" w:rsidRDefault="001B553F" w:rsidP="00D42818">
    <w:pPr>
      <w:autoSpaceDE w:val="0"/>
      <w:autoSpaceDN w:val="0"/>
      <w:adjustRightInd w:val="0"/>
      <w:spacing w:after="0" w:line="200" w:lineRule="atLeast"/>
      <w:ind w:left="-1701" w:right="140"/>
      <w:jc w:val="right"/>
      <w:textAlignment w:val="center"/>
    </w:pPr>
  </w:p>
  <w:p w14:paraId="337A91BF" w14:textId="77777777" w:rsidR="003C7976" w:rsidRPr="008C1E0B" w:rsidRDefault="003C7976" w:rsidP="003C7976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244AC263" w14:textId="77777777" w:rsidR="001B553F" w:rsidRPr="00F5582D" w:rsidRDefault="001B553F" w:rsidP="009F53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EFF4" w14:textId="77777777" w:rsidR="00C20745" w:rsidRDefault="00C20745" w:rsidP="00855982">
      <w:pPr>
        <w:spacing w:after="0" w:line="240" w:lineRule="auto"/>
      </w:pPr>
      <w:r>
        <w:separator/>
      </w:r>
    </w:p>
  </w:footnote>
  <w:footnote w:type="continuationSeparator" w:id="0">
    <w:p w14:paraId="6DA10E15" w14:textId="77777777" w:rsidR="00C20745" w:rsidRDefault="00C20745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842">
    <w:abstractNumId w:val="0"/>
  </w:num>
  <w:num w:numId="2" w16cid:durableId="1907567976">
    <w:abstractNumId w:val="2"/>
  </w:num>
  <w:num w:numId="3" w16cid:durableId="945774374">
    <w:abstractNumId w:val="9"/>
  </w:num>
  <w:num w:numId="4" w16cid:durableId="947734904">
    <w:abstractNumId w:val="5"/>
  </w:num>
  <w:num w:numId="5" w16cid:durableId="1519584823">
    <w:abstractNumId w:val="10"/>
  </w:num>
  <w:num w:numId="6" w16cid:durableId="1098450008">
    <w:abstractNumId w:val="14"/>
  </w:num>
  <w:num w:numId="7" w16cid:durableId="1557810879">
    <w:abstractNumId w:val="14"/>
    <w:lvlOverride w:ilvl="0">
      <w:startOverride w:val="1"/>
    </w:lvlOverride>
  </w:num>
  <w:num w:numId="8" w16cid:durableId="1960916596">
    <w:abstractNumId w:val="14"/>
    <w:lvlOverride w:ilvl="0">
      <w:startOverride w:val="1"/>
    </w:lvlOverride>
  </w:num>
  <w:num w:numId="9" w16cid:durableId="1541093004">
    <w:abstractNumId w:val="14"/>
    <w:lvlOverride w:ilvl="0">
      <w:startOverride w:val="1"/>
    </w:lvlOverride>
  </w:num>
  <w:num w:numId="10" w16cid:durableId="145166177">
    <w:abstractNumId w:val="14"/>
    <w:lvlOverride w:ilvl="0">
      <w:startOverride w:val="1"/>
    </w:lvlOverride>
  </w:num>
  <w:num w:numId="11" w16cid:durableId="817265809">
    <w:abstractNumId w:val="7"/>
  </w:num>
  <w:num w:numId="12" w16cid:durableId="1714422987">
    <w:abstractNumId w:val="3"/>
  </w:num>
  <w:num w:numId="13" w16cid:durableId="1099641375">
    <w:abstractNumId w:val="4"/>
  </w:num>
  <w:num w:numId="14" w16cid:durableId="439299964">
    <w:abstractNumId w:val="6"/>
  </w:num>
  <w:num w:numId="15" w16cid:durableId="1092629969">
    <w:abstractNumId w:val="11"/>
  </w:num>
  <w:num w:numId="16" w16cid:durableId="587352098">
    <w:abstractNumId w:val="8"/>
  </w:num>
  <w:num w:numId="17" w16cid:durableId="1918593867">
    <w:abstractNumId w:val="13"/>
  </w:num>
  <w:num w:numId="18" w16cid:durableId="450781553">
    <w:abstractNumId w:val="12"/>
  </w:num>
  <w:num w:numId="19" w16cid:durableId="1802571335">
    <w:abstractNumId w:val="1"/>
  </w:num>
  <w:num w:numId="20" w16cid:durableId="1766875681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23A67"/>
    <w:rsid w:val="00025E9D"/>
    <w:rsid w:val="0003585F"/>
    <w:rsid w:val="00047449"/>
    <w:rsid w:val="00050A9F"/>
    <w:rsid w:val="00060BE5"/>
    <w:rsid w:val="00065251"/>
    <w:rsid w:val="00074489"/>
    <w:rsid w:val="00084046"/>
    <w:rsid w:val="00084E87"/>
    <w:rsid w:val="00096F00"/>
    <w:rsid w:val="000A6407"/>
    <w:rsid w:val="000B1039"/>
    <w:rsid w:val="000C4F79"/>
    <w:rsid w:val="000D08C2"/>
    <w:rsid w:val="000D44F3"/>
    <w:rsid w:val="000E1303"/>
    <w:rsid w:val="000E5925"/>
    <w:rsid w:val="000E717E"/>
    <w:rsid w:val="000F4236"/>
    <w:rsid w:val="0010243C"/>
    <w:rsid w:val="001275D2"/>
    <w:rsid w:val="001329E4"/>
    <w:rsid w:val="00144C1E"/>
    <w:rsid w:val="00145530"/>
    <w:rsid w:val="001553E7"/>
    <w:rsid w:val="00163DD1"/>
    <w:rsid w:val="0016424B"/>
    <w:rsid w:val="001674F4"/>
    <w:rsid w:val="00187FE8"/>
    <w:rsid w:val="001962DC"/>
    <w:rsid w:val="001B3E04"/>
    <w:rsid w:val="001B553F"/>
    <w:rsid w:val="001C4B27"/>
    <w:rsid w:val="001C52D8"/>
    <w:rsid w:val="001C6D69"/>
    <w:rsid w:val="001C798F"/>
    <w:rsid w:val="001D4362"/>
    <w:rsid w:val="001E3878"/>
    <w:rsid w:val="002045C9"/>
    <w:rsid w:val="002365A7"/>
    <w:rsid w:val="002462CF"/>
    <w:rsid w:val="00256FC8"/>
    <w:rsid w:val="00270240"/>
    <w:rsid w:val="002849C9"/>
    <w:rsid w:val="0028772D"/>
    <w:rsid w:val="00296434"/>
    <w:rsid w:val="00297198"/>
    <w:rsid w:val="00297353"/>
    <w:rsid w:val="002B0B62"/>
    <w:rsid w:val="002C1C0D"/>
    <w:rsid w:val="002D5C8D"/>
    <w:rsid w:val="002E3395"/>
    <w:rsid w:val="002F6BA4"/>
    <w:rsid w:val="00301794"/>
    <w:rsid w:val="003172F7"/>
    <w:rsid w:val="00336442"/>
    <w:rsid w:val="00344F51"/>
    <w:rsid w:val="003567FD"/>
    <w:rsid w:val="0036361D"/>
    <w:rsid w:val="00364DD3"/>
    <w:rsid w:val="003745B7"/>
    <w:rsid w:val="0037482A"/>
    <w:rsid w:val="00376F73"/>
    <w:rsid w:val="0038219D"/>
    <w:rsid w:val="003835A1"/>
    <w:rsid w:val="00395B61"/>
    <w:rsid w:val="003A0F3A"/>
    <w:rsid w:val="003A2EDA"/>
    <w:rsid w:val="003A79C6"/>
    <w:rsid w:val="003B0691"/>
    <w:rsid w:val="003B7D05"/>
    <w:rsid w:val="003C2541"/>
    <w:rsid w:val="003C7976"/>
    <w:rsid w:val="003E7FB4"/>
    <w:rsid w:val="003F746B"/>
    <w:rsid w:val="00401FBC"/>
    <w:rsid w:val="00412F1A"/>
    <w:rsid w:val="00416FD9"/>
    <w:rsid w:val="004348B9"/>
    <w:rsid w:val="00435087"/>
    <w:rsid w:val="00441694"/>
    <w:rsid w:val="004454C6"/>
    <w:rsid w:val="00455169"/>
    <w:rsid w:val="004753F1"/>
    <w:rsid w:val="00476135"/>
    <w:rsid w:val="004766A9"/>
    <w:rsid w:val="004804BB"/>
    <w:rsid w:val="00480D2A"/>
    <w:rsid w:val="0048520C"/>
    <w:rsid w:val="004A57E3"/>
    <w:rsid w:val="004A5A7E"/>
    <w:rsid w:val="004B6AD6"/>
    <w:rsid w:val="004C554A"/>
    <w:rsid w:val="004E4A70"/>
    <w:rsid w:val="004E4B31"/>
    <w:rsid w:val="004F5635"/>
    <w:rsid w:val="00505D53"/>
    <w:rsid w:val="00507D47"/>
    <w:rsid w:val="0051164F"/>
    <w:rsid w:val="005225A4"/>
    <w:rsid w:val="00533010"/>
    <w:rsid w:val="00533120"/>
    <w:rsid w:val="00543BFF"/>
    <w:rsid w:val="00545901"/>
    <w:rsid w:val="00554E7A"/>
    <w:rsid w:val="00555997"/>
    <w:rsid w:val="005578EA"/>
    <w:rsid w:val="00564AE9"/>
    <w:rsid w:val="00566B59"/>
    <w:rsid w:val="00597143"/>
    <w:rsid w:val="005A052B"/>
    <w:rsid w:val="005A341E"/>
    <w:rsid w:val="005A38D1"/>
    <w:rsid w:val="005B6F2D"/>
    <w:rsid w:val="005C24F2"/>
    <w:rsid w:val="005E7FC0"/>
    <w:rsid w:val="005F5BD6"/>
    <w:rsid w:val="005F5E40"/>
    <w:rsid w:val="005F6404"/>
    <w:rsid w:val="00621888"/>
    <w:rsid w:val="00622217"/>
    <w:rsid w:val="00625796"/>
    <w:rsid w:val="00636AF6"/>
    <w:rsid w:val="00652C29"/>
    <w:rsid w:val="00655F3D"/>
    <w:rsid w:val="00660765"/>
    <w:rsid w:val="006833F7"/>
    <w:rsid w:val="00683565"/>
    <w:rsid w:val="00683C33"/>
    <w:rsid w:val="006A477C"/>
    <w:rsid w:val="006A650C"/>
    <w:rsid w:val="006B4776"/>
    <w:rsid w:val="006B5A5B"/>
    <w:rsid w:val="006C033B"/>
    <w:rsid w:val="006C1547"/>
    <w:rsid w:val="006C572D"/>
    <w:rsid w:val="006D5EF2"/>
    <w:rsid w:val="00715380"/>
    <w:rsid w:val="00720295"/>
    <w:rsid w:val="00722C36"/>
    <w:rsid w:val="00731026"/>
    <w:rsid w:val="00732C26"/>
    <w:rsid w:val="00732CA5"/>
    <w:rsid w:val="0073747A"/>
    <w:rsid w:val="007626D0"/>
    <w:rsid w:val="0076736E"/>
    <w:rsid w:val="007704F8"/>
    <w:rsid w:val="00770639"/>
    <w:rsid w:val="007706D2"/>
    <w:rsid w:val="00772331"/>
    <w:rsid w:val="007733C0"/>
    <w:rsid w:val="00773577"/>
    <w:rsid w:val="00773A44"/>
    <w:rsid w:val="00781A77"/>
    <w:rsid w:val="007833A7"/>
    <w:rsid w:val="00790574"/>
    <w:rsid w:val="007B19E9"/>
    <w:rsid w:val="007C31A0"/>
    <w:rsid w:val="007C3EF8"/>
    <w:rsid w:val="007E2D1E"/>
    <w:rsid w:val="007E444B"/>
    <w:rsid w:val="007F37DC"/>
    <w:rsid w:val="007F4CC6"/>
    <w:rsid w:val="00802FF8"/>
    <w:rsid w:val="0080419B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5982"/>
    <w:rsid w:val="00857C24"/>
    <w:rsid w:val="00857FC7"/>
    <w:rsid w:val="00863586"/>
    <w:rsid w:val="0087416E"/>
    <w:rsid w:val="00883FEB"/>
    <w:rsid w:val="008A194E"/>
    <w:rsid w:val="008A5419"/>
    <w:rsid w:val="008B46C1"/>
    <w:rsid w:val="008B68B0"/>
    <w:rsid w:val="008D7485"/>
    <w:rsid w:val="0090194E"/>
    <w:rsid w:val="009438E6"/>
    <w:rsid w:val="00954BD6"/>
    <w:rsid w:val="0095549C"/>
    <w:rsid w:val="00956266"/>
    <w:rsid w:val="00960E06"/>
    <w:rsid w:val="00966427"/>
    <w:rsid w:val="00967B5D"/>
    <w:rsid w:val="009776B3"/>
    <w:rsid w:val="00987F0A"/>
    <w:rsid w:val="009B0750"/>
    <w:rsid w:val="009B27F7"/>
    <w:rsid w:val="009C3768"/>
    <w:rsid w:val="009D7817"/>
    <w:rsid w:val="009F53DF"/>
    <w:rsid w:val="009F7FE9"/>
    <w:rsid w:val="00A0144B"/>
    <w:rsid w:val="00A10484"/>
    <w:rsid w:val="00A1482C"/>
    <w:rsid w:val="00A3650A"/>
    <w:rsid w:val="00A41B26"/>
    <w:rsid w:val="00A45D5B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130A"/>
    <w:rsid w:val="00B16882"/>
    <w:rsid w:val="00B34C5F"/>
    <w:rsid w:val="00B35231"/>
    <w:rsid w:val="00B35EB2"/>
    <w:rsid w:val="00B36440"/>
    <w:rsid w:val="00B36EDB"/>
    <w:rsid w:val="00B44796"/>
    <w:rsid w:val="00B65257"/>
    <w:rsid w:val="00B67FD5"/>
    <w:rsid w:val="00B87686"/>
    <w:rsid w:val="00BA4B51"/>
    <w:rsid w:val="00BB7F16"/>
    <w:rsid w:val="00BD4ACB"/>
    <w:rsid w:val="00BD7B97"/>
    <w:rsid w:val="00BF302D"/>
    <w:rsid w:val="00BF4B45"/>
    <w:rsid w:val="00BF6A6F"/>
    <w:rsid w:val="00C0755B"/>
    <w:rsid w:val="00C20745"/>
    <w:rsid w:val="00C26688"/>
    <w:rsid w:val="00C346AC"/>
    <w:rsid w:val="00C414C8"/>
    <w:rsid w:val="00C42397"/>
    <w:rsid w:val="00C465B0"/>
    <w:rsid w:val="00C55564"/>
    <w:rsid w:val="00C61B4A"/>
    <w:rsid w:val="00C74751"/>
    <w:rsid w:val="00C801F4"/>
    <w:rsid w:val="00C93A70"/>
    <w:rsid w:val="00C96DA7"/>
    <w:rsid w:val="00CA2745"/>
    <w:rsid w:val="00CA3FF3"/>
    <w:rsid w:val="00CB339C"/>
    <w:rsid w:val="00CB7EC5"/>
    <w:rsid w:val="00CC4799"/>
    <w:rsid w:val="00CD372C"/>
    <w:rsid w:val="00CD3B2B"/>
    <w:rsid w:val="00CE3E99"/>
    <w:rsid w:val="00CE670A"/>
    <w:rsid w:val="00CF2256"/>
    <w:rsid w:val="00CF6C3C"/>
    <w:rsid w:val="00CF7144"/>
    <w:rsid w:val="00D110D8"/>
    <w:rsid w:val="00D14AD4"/>
    <w:rsid w:val="00D1515D"/>
    <w:rsid w:val="00D17060"/>
    <w:rsid w:val="00D25D43"/>
    <w:rsid w:val="00D42818"/>
    <w:rsid w:val="00D50536"/>
    <w:rsid w:val="00D511F9"/>
    <w:rsid w:val="00D75456"/>
    <w:rsid w:val="00D82D1C"/>
    <w:rsid w:val="00D86387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44E5D"/>
    <w:rsid w:val="00E4705D"/>
    <w:rsid w:val="00E52648"/>
    <w:rsid w:val="00E60084"/>
    <w:rsid w:val="00E71048"/>
    <w:rsid w:val="00E8177C"/>
    <w:rsid w:val="00E8238F"/>
    <w:rsid w:val="00E870FF"/>
    <w:rsid w:val="00EB1E94"/>
    <w:rsid w:val="00EC72F5"/>
    <w:rsid w:val="00EE3246"/>
    <w:rsid w:val="00EE3BC0"/>
    <w:rsid w:val="00EE3C24"/>
    <w:rsid w:val="00EE454D"/>
    <w:rsid w:val="00EE64FC"/>
    <w:rsid w:val="00EF0600"/>
    <w:rsid w:val="00EF6C63"/>
    <w:rsid w:val="00EF723B"/>
    <w:rsid w:val="00F0282F"/>
    <w:rsid w:val="00F20460"/>
    <w:rsid w:val="00F26F40"/>
    <w:rsid w:val="00F326C0"/>
    <w:rsid w:val="00F36898"/>
    <w:rsid w:val="00F5582D"/>
    <w:rsid w:val="00F70AA7"/>
    <w:rsid w:val="00F96681"/>
    <w:rsid w:val="00FB172A"/>
    <w:rsid w:val="00FC786B"/>
    <w:rsid w:val="00FD262C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0F4236"/>
    <w:pPr>
      <w:spacing w:before="40" w:after="40" w:line="240" w:lineRule="auto"/>
    </w:pPr>
    <w:rPr>
      <w:rFonts w:ascii="Calibri" w:hAnsi="Calibri" w:cs="Calibri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0F4236"/>
    <w:rPr>
      <w:rFonts w:ascii="Calibri" w:hAnsi="Calibri" w:cs="Calibri"/>
      <w:sz w:val="24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80419B"/>
    <w:pPr>
      <w:spacing w:after="0" w:line="240" w:lineRule="auto"/>
    </w:pPr>
    <w:tblPr>
      <w:tblStyleRowBandSize w:val="1"/>
      <w:tblStyleColBandSize w:val="1"/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 w:val="0"/>
        <w:i w:val="0"/>
      </w:rPr>
    </w:tblStylePr>
    <w:tblStylePr w:type="band1Vert">
      <w:tblPr/>
      <w:tcPr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51E24-FB48-46A9-AA9E-9B5D8E8E9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uppfs003.livsmedelsverk.se\officetemplates$\word\Rapportmall L - Livsmedelsverkets rapportserie.dotx</Template>
  <TotalTime>142</TotalTime>
  <Pages>1</Pages>
  <Words>48</Words>
  <Characters>309</Characters>
  <Application>Microsoft Office Word</Application>
  <DocSecurity>0</DocSecurity>
  <Lines>58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Beredskap offentliga måltider</vt:lpstr>
      <vt:lpstr/>
    </vt:vector>
  </TitlesOfParts>
  <Manager/>
  <Company>Livsmedelsverket</Company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Konsekvensanalys</dc:title>
  <dc:subject>Konsekvensanalys</dc:subject>
  <dc:creator>Livsmedelsverket</dc:creator>
  <cp:keywords>Konsekvensanalys; mall; beredskap; Livsmedelsverket</cp:keywords>
  <dc:description/>
  <cp:lastModifiedBy>Frida Leijonborg</cp:lastModifiedBy>
  <cp:revision>39</cp:revision>
  <cp:lastPrinted>2022-06-30T11:25:00Z</cp:lastPrinted>
  <dcterms:created xsi:type="dcterms:W3CDTF">2022-06-28T15:02:00Z</dcterms:created>
  <dcterms:modified xsi:type="dcterms:W3CDTF">2022-09-27T14:44:00Z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